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800"/>
        </w:tabs>
        <w:spacing w:after="60"/>
        <w:ind w:left="1985" w:hanging="1985"/>
        <w:rPr>
          <w:rFonts w:hint="default" w:ascii="Arial" w:hAnsi="Arial" w:cs="Arial"/>
          <w:b/>
          <w:bCs/>
          <w:sz w:val="24"/>
          <w:lang w:val="en-US" w:eastAsia="zh-CN"/>
        </w:rPr>
      </w:pPr>
      <w:bookmarkStart w:id="0" w:name="_Hlk94515710"/>
      <w:bookmarkStart w:id="1" w:name="_Hlk60837667"/>
      <w:r>
        <w:rPr>
          <w:rFonts w:ascii="Arial" w:hAnsi="Arial" w:cs="Arial"/>
          <w:b/>
          <w:bCs/>
          <w:sz w:val="24"/>
        </w:rPr>
        <w:t>3GPP TSG-</w:t>
      </w:r>
      <w:r>
        <w:rPr>
          <w:rFonts w:hint="eastAsia" w:ascii="Arial" w:hAnsi="Arial" w:cs="Arial"/>
          <w:b/>
          <w:bCs/>
          <w:sz w:val="24"/>
          <w:lang w:eastAsia="zh-CN"/>
        </w:rPr>
        <w:t>SA</w:t>
      </w:r>
      <w:r>
        <w:rPr>
          <w:rFonts w:ascii="Arial" w:hAnsi="Arial" w:cs="Arial"/>
          <w:b/>
          <w:bCs/>
          <w:sz w:val="24"/>
        </w:rPr>
        <w:t xml:space="preserve"> WG</w:t>
      </w:r>
      <w:r>
        <w:rPr>
          <w:rFonts w:hint="eastAsia"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hint="eastAsia"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6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eastAsia="zh-CN"/>
        </w:rPr>
        <w:t>S2-250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4801</w:t>
      </w:r>
    </w:p>
    <w:p>
      <w:pPr>
        <w:pBdr>
          <w:bottom w:val="single" w:color="auto" w:sz="12" w:space="1"/>
        </w:pBdr>
        <w:rPr>
          <w:rFonts w:ascii="Arial" w:hAnsi="Arial" w:cs="Arial"/>
          <w:b/>
          <w:sz w:val="24"/>
          <w:lang w:eastAsia="zh-CN"/>
        </w:rPr>
      </w:pPr>
      <w:bookmarkStart w:id="2" w:name="OLE_LINK22"/>
      <w:r>
        <w:rPr>
          <w:rFonts w:ascii="Arial" w:hAnsi="Arial" w:cs="Times New Roman"/>
          <w:b/>
          <w:color w:val="auto"/>
          <w:sz w:val="24"/>
          <w:lang w:eastAsia="en-US"/>
        </w:rPr>
        <w:fldChar w:fldCharType="begin"/>
      </w:r>
      <w:r>
        <w:rPr>
          <w:rFonts w:ascii="Arial" w:hAnsi="Arial" w:cs="Times New Roman"/>
          <w:b/>
          <w:color w:val="auto"/>
          <w:sz w:val="24"/>
          <w:lang w:eastAsia="en-US"/>
        </w:rPr>
        <w:instrText xml:space="preserve"> HYPERLINK "https://www.3gpp.org//Specification-Groups/" \t "https://www.3gpp.org/_blank" </w:instrText>
      </w:r>
      <w:r>
        <w:rPr>
          <w:rFonts w:ascii="Arial" w:hAnsi="Arial" w:cs="Times New Roman"/>
          <w:b/>
          <w:color w:val="auto"/>
          <w:sz w:val="24"/>
          <w:lang w:eastAsia="en-US"/>
        </w:rPr>
        <w:fldChar w:fldCharType="separate"/>
      </w:r>
      <w:r>
        <w:rPr>
          <w:rFonts w:hint="default" w:ascii="Arial" w:hAnsi="Arial" w:cs="Times New Roman"/>
          <w:b/>
          <w:color w:val="auto"/>
          <w:sz w:val="24"/>
          <w:lang w:eastAsia="en-US"/>
        </w:rPr>
        <w:t>Fukuoka</w:t>
      </w:r>
      <w:r>
        <w:rPr>
          <w:rFonts w:hint="default" w:ascii="Arial" w:hAnsi="Arial" w:cs="Times New Roman"/>
          <w:b/>
          <w:color w:val="auto"/>
          <w:sz w:val="24"/>
          <w:lang w:eastAsia="en-US"/>
        </w:rPr>
        <w:fldChar w:fldCharType="end"/>
      </w:r>
      <w:r>
        <w:rPr>
          <w:rFonts w:ascii="Arial" w:hAnsi="Arial" w:cs="Times New Roman"/>
          <w:b/>
          <w:color w:val="auto"/>
          <w:sz w:val="24"/>
          <w:lang w:eastAsia="en-US"/>
        </w:rPr>
        <w:t>,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</w:t>
      </w:r>
      <w:r>
        <w:rPr>
          <w:rFonts w:hint="eastAsia" w:ascii="Arial" w:hAnsi="Arial" w:eastAsia="Arial Unicode MS" w:cs="Arial"/>
          <w:b/>
          <w:bCs/>
          <w:color w:val="auto"/>
          <w:sz w:val="24"/>
          <w:lang w:val="en-US" w:eastAsia="zh-CN"/>
        </w:rPr>
        <w:t>Japan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, </w:t>
      </w:r>
      <w:r>
        <w:rPr>
          <w:rFonts w:hint="eastAsia" w:ascii="Arial" w:hAnsi="Arial" w:eastAsia="Arial Unicode MS" w:cs="Arial"/>
          <w:b/>
          <w:bCs/>
          <w:color w:val="auto"/>
          <w:sz w:val="24"/>
          <w:lang w:val="en-US" w:eastAsia="zh-CN"/>
        </w:rPr>
        <w:t>19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– </w:t>
      </w:r>
      <w:r>
        <w:rPr>
          <w:rFonts w:hint="eastAsia" w:ascii="Arial" w:hAnsi="Arial" w:eastAsia="Arial Unicode MS" w:cs="Arial"/>
          <w:b/>
          <w:bCs/>
          <w:color w:val="auto"/>
          <w:sz w:val="24"/>
          <w:lang w:val="en-US" w:eastAsia="zh-CN"/>
        </w:rPr>
        <w:t>23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</w:t>
      </w:r>
      <w:r>
        <w:rPr>
          <w:rFonts w:hint="eastAsia" w:ascii="Arial" w:hAnsi="Arial" w:eastAsia="Arial Unicode MS" w:cs="Arial"/>
          <w:b/>
          <w:bCs/>
          <w:color w:val="auto"/>
          <w:sz w:val="24"/>
          <w:lang w:val="en-US" w:eastAsia="zh-CN"/>
        </w:rPr>
        <w:t>May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2025</w:t>
      </w:r>
      <w:bookmarkEnd w:id="2"/>
      <w:r>
        <w:rPr>
          <w:rFonts w:ascii="Arial" w:hAnsi="Arial" w:eastAsia="Arial Unicode MS" w:cs="Arial"/>
          <w:b/>
          <w:bCs/>
          <w:color w:val="000000"/>
          <w:lang w:eastAsia="ja-JP"/>
        </w:rPr>
        <w:tab/>
      </w:r>
      <w:r>
        <w:rPr>
          <w:rFonts w:ascii="Arial" w:hAnsi="Arial" w:cs="Arial"/>
          <w:b/>
          <w:bCs/>
          <w:color w:val="0000FF"/>
        </w:rPr>
        <w:t xml:space="preserve"> </w:t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 xml:space="preserve">           </w:t>
      </w:r>
      <w:r>
        <w:rPr>
          <w:rFonts w:hint="eastAsia" w:ascii="Arial" w:hAnsi="Arial" w:cs="Arial"/>
          <w:b/>
          <w:bCs/>
          <w:color w:val="0000FF"/>
          <w:lang w:val="en-US" w:eastAsia="zh-CN"/>
        </w:rPr>
        <w:t xml:space="preserve">          </w:t>
      </w:r>
      <w:r>
        <w:rPr>
          <w:rFonts w:ascii="Arial" w:hAnsi="Arial" w:cs="Arial"/>
          <w:b/>
          <w:bCs/>
          <w:color w:val="0000FF"/>
        </w:rPr>
        <w:t xml:space="preserve">   </w:t>
      </w:r>
    </w:p>
    <w:bookmarkEnd w:id="0"/>
    <w:bookmarkEnd w:id="1"/>
    <w:p>
      <w:pPr>
        <w:ind w:left="2127" w:hanging="2127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Transsion Holdings</w:t>
      </w:r>
      <w:bookmarkStart w:id="11" w:name="_GoBack"/>
      <w:bookmarkEnd w:id="11"/>
    </w:p>
    <w:p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6"/>
      <w:r>
        <w:rPr>
          <w:rFonts w:ascii="Arial" w:hAnsi="Arial" w:cs="Arial"/>
          <w:b/>
          <w:lang w:eastAsia="zh-CN"/>
        </w:rPr>
        <w:t>Key issue</w:t>
      </w:r>
      <w:r>
        <w:rPr>
          <w:rFonts w:hint="eastAsia" w:ascii="Arial" w:hAnsi="Arial" w:cs="Arial"/>
          <w:b/>
          <w:lang w:eastAsia="zh-CN"/>
        </w:rPr>
        <w:t xml:space="preserve"> for WT#</w:t>
      </w:r>
      <w:r>
        <w:rPr>
          <w:rFonts w:ascii="Arial" w:hAnsi="Arial" w:cs="Arial"/>
          <w:b/>
          <w:lang w:eastAsia="zh-CN"/>
        </w:rPr>
        <w:t>2</w:t>
      </w:r>
      <w:r>
        <w:rPr>
          <w:rFonts w:hint="eastAsia" w:ascii="Arial" w:hAnsi="Arial" w:cs="Arial"/>
          <w:b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UE-SAT-UE communication enhancement for NR NTN </w:t>
      </w:r>
      <w:bookmarkStart w:id="4" w:name="OLE_LINK4"/>
      <w:r>
        <w:rPr>
          <w:rFonts w:ascii="Arial" w:hAnsi="Arial" w:cs="Arial"/>
          <w:b/>
          <w:lang w:eastAsia="zh-CN"/>
        </w:rPr>
        <w:t>NGSO</w:t>
      </w:r>
      <w:bookmarkEnd w:id="4"/>
      <w:r>
        <w:rPr>
          <w:rFonts w:ascii="Arial" w:hAnsi="Arial" w:cs="Arial"/>
          <w:b/>
          <w:lang w:eastAsia="zh-CN"/>
        </w:rPr>
        <w:t xml:space="preserve"> constellation with feeder link available</w:t>
      </w:r>
      <w:bookmarkEnd w:id="3"/>
    </w:p>
    <w:p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</w:t>
      </w:r>
      <w:r>
        <w:rPr>
          <w:rFonts w:hint="eastAsia" w:ascii="Arial" w:hAnsi="Arial" w:cs="Arial"/>
          <w:b/>
          <w:lang w:eastAsia="zh-CN"/>
        </w:rPr>
        <w:t>pproval</w:t>
      </w:r>
    </w:p>
    <w:p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20.1.1</w:t>
      </w:r>
    </w:p>
    <w:p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OLE_LINK7"/>
      <w:r>
        <w:rPr>
          <w:rFonts w:ascii="Arial" w:hAnsi="Arial" w:eastAsia="바탕" w:cs="Arial"/>
          <w:b/>
          <w:sz w:val="18"/>
          <w:szCs w:val="18"/>
          <w:lang w:eastAsia="ar-SA"/>
        </w:rPr>
        <w:t>FS_5GSAT_Ph4-ARC</w:t>
      </w:r>
      <w:bookmarkEnd w:id="5"/>
      <w:r>
        <w:rPr>
          <w:rFonts w:hint="eastAsia"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Rel-20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>
        <w:rPr>
          <w:rFonts w:hint="eastAsia" w:ascii="Arial" w:hAnsi="Arial" w:cs="Arial"/>
          <w:i/>
          <w:lang w:eastAsia="zh-CN"/>
        </w:rPr>
        <w:t xml:space="preserve"> proposes the k</w:t>
      </w:r>
      <w:r>
        <w:rPr>
          <w:rFonts w:ascii="Arial" w:hAnsi="Arial" w:cs="Arial"/>
          <w:i/>
          <w:lang w:eastAsia="zh-CN"/>
        </w:rPr>
        <w:t>ey issue for UE-SAT-UE communication enhancement for supporting non-IMS services</w:t>
      </w:r>
      <w:r>
        <w:rPr>
          <w:rFonts w:hint="eastAsia" w:ascii="Arial" w:hAnsi="Arial" w:cs="Arial"/>
          <w:i/>
          <w:lang w:eastAsia="zh-CN"/>
        </w:rPr>
        <w:t>.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>
      <w:pPr>
        <w:pStyle w:val="82"/>
        <w:rPr>
          <w:b/>
          <w:lang w:val="fr-FR" w:eastAsia="zh-CN"/>
        </w:rPr>
      </w:pPr>
      <w:r>
        <w:rPr>
          <w:b/>
        </w:rPr>
        <w:t>1</w:t>
      </w:r>
      <w:r>
        <w:rPr>
          <w:b/>
          <w:lang w:val="fr-FR"/>
        </w:rPr>
        <w:t xml:space="preserve">. </w:t>
      </w:r>
      <w:r>
        <w:rPr>
          <w:rFonts w:hint="eastAsia"/>
          <w:b/>
          <w:lang w:val="fr-FR" w:eastAsia="zh-CN"/>
        </w:rPr>
        <w:t>Discussion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The SID </w:t>
      </w:r>
      <w:r>
        <w:rPr>
          <w:lang w:eastAsia="zh-CN"/>
        </w:rPr>
        <w:t xml:space="preserve">on </w:t>
      </w:r>
      <w:r>
        <w:rPr>
          <w:rFonts w:hint="eastAsia"/>
        </w:rPr>
        <w:t>Integration of satellite components in the 5G architecture Phase 4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SP-250400</w:t>
      </w:r>
      <w:r>
        <w:rPr>
          <w:rFonts w:hint="eastAsia"/>
          <w:lang w:eastAsia="zh-CN"/>
        </w:rPr>
        <w:t>) includes the following WTs:</w:t>
      </w:r>
    </w:p>
    <w:p>
      <w:pPr>
        <w:pStyle w:val="76"/>
      </w:pPr>
      <w:r>
        <w:rPr>
          <w:rFonts w:hint="eastAsia"/>
        </w:rPr>
        <w:t>-</w:t>
      </w:r>
      <w:r>
        <w:rPr>
          <w:rFonts w:hint="eastAsia"/>
        </w:rPr>
        <w:tab/>
      </w:r>
      <w:r>
        <w:t>WT-2: UE-SAT-UE communication enhancement for 5GS under NR NTN NGSO constellation</w:t>
      </w:r>
      <w:r>
        <w:rPr>
          <w:rFonts w:hint="eastAsia"/>
        </w:rPr>
        <w:t xml:space="preserve"> </w:t>
      </w:r>
      <w:r>
        <w:t>with feeder link available</w:t>
      </w:r>
      <w:r>
        <w:rPr>
          <w:rFonts w:hint="eastAsia"/>
        </w:rPr>
        <w:t>.</w:t>
      </w:r>
    </w:p>
    <w:p>
      <w:pPr>
        <w:pStyle w:val="77"/>
      </w:pPr>
      <w:bookmarkStart w:id="6" w:name="OLE_LINK2"/>
      <w:r>
        <w:rPr>
          <w:rFonts w:hint="eastAsia"/>
        </w:rPr>
        <w:t>-</w:t>
      </w:r>
      <w:r>
        <w:rPr>
          <w:rFonts w:hint="eastAsia"/>
        </w:rPr>
        <w:tab/>
      </w:r>
      <w:r>
        <w:t>WT-2.1</w:t>
      </w:r>
      <w:r>
        <w:rPr>
          <w:rFonts w:hint="eastAsia"/>
        </w:rPr>
        <w:t xml:space="preserve"> </w:t>
      </w:r>
      <w:bookmarkStart w:id="7" w:name="OLE_LINK3"/>
      <w:r>
        <w:rPr>
          <w:rFonts w:hint="eastAsia"/>
        </w:rPr>
        <w:t>S</w:t>
      </w:r>
      <w:r>
        <w:t xml:space="preserve">upport </w:t>
      </w:r>
      <w:r>
        <w:rPr>
          <w:rFonts w:hint="eastAsia"/>
        </w:rPr>
        <w:t>of</w:t>
      </w:r>
      <w:r>
        <w:t xml:space="preserve"> UE-SAT-UE communication</w:t>
      </w:r>
      <w:bookmarkEnd w:id="7"/>
      <w:r>
        <w:rPr>
          <w:rFonts w:hint="eastAsia"/>
        </w:rPr>
        <w:t xml:space="preserve"> for roaming case</w:t>
      </w:r>
      <w:r>
        <w:t xml:space="preserve"> considering the requirements for lawful interception.</w:t>
      </w:r>
    </w:p>
    <w:p>
      <w:pPr>
        <w:pStyle w:val="57"/>
      </w:pPr>
      <w:r>
        <w:t xml:space="preserve">NOTE </w:t>
      </w:r>
      <w:r>
        <w:rPr>
          <w:rFonts w:hint="eastAsia"/>
        </w:rPr>
        <w:t>6</w:t>
      </w:r>
      <w:r>
        <w:t>:</w:t>
      </w:r>
      <w:r>
        <w:rPr>
          <w:rFonts w:hint="eastAsia"/>
        </w:rPr>
        <w:tab/>
      </w:r>
      <w:r>
        <w:t>T</w:t>
      </w:r>
      <w:r>
        <w:rPr>
          <w:rFonts w:hint="eastAsia"/>
        </w:rPr>
        <w:t xml:space="preserve">he scenario will be restricted to two roaming UEs served by same VPLMN and HPLMN. </w:t>
      </w:r>
    </w:p>
    <w:p>
      <w:pPr>
        <w:pStyle w:val="57"/>
      </w:pPr>
      <w:r>
        <w:t xml:space="preserve">NOTE </w:t>
      </w:r>
      <w:r>
        <w:rPr>
          <w:rFonts w:hint="eastAsia"/>
        </w:rPr>
        <w:t>7</w:t>
      </w:r>
      <w:r>
        <w:t>:</w:t>
      </w:r>
      <w:r>
        <w:rPr>
          <w:rFonts w:hint="eastAsia"/>
        </w:rPr>
        <w:tab/>
      </w:r>
      <w:r>
        <w:rPr>
          <w:rFonts w:hint="eastAsia"/>
        </w:rPr>
        <w:t xml:space="preserve">GSMA should be consulted with regard to the roaming requirement for UE-satellite-UE communication, and then further clarification may be needed to specify the detailed roaming scenario.. </w:t>
      </w:r>
    </w:p>
    <w:p>
      <w:pPr>
        <w:pStyle w:val="77"/>
      </w:pPr>
      <w:r>
        <w:rPr>
          <w:rFonts w:hint="eastAsia"/>
        </w:rPr>
        <w:t>-</w:t>
      </w:r>
      <w:r>
        <w:rPr>
          <w:rFonts w:hint="eastAsia"/>
        </w:rPr>
        <w:tab/>
      </w:r>
      <w:r>
        <w:t>WT-2.2 UE-SAT-UE communication via UPF only onboard satellite for non-IMS services, e.g. a 5G-LAN service with IP and Ethernet PDU Session type</w:t>
      </w:r>
      <w:r>
        <w:rPr>
          <w:rFonts w:hint="eastAsia"/>
        </w:rPr>
        <w:t>.</w:t>
      </w:r>
    </w:p>
    <w:p>
      <w:pPr>
        <w:pStyle w:val="57"/>
      </w:pPr>
      <w:r>
        <w:rPr>
          <w:rFonts w:hint="eastAsia"/>
        </w:rPr>
        <w:t>NOTE 8: Whether existing mechanism can be reused to support WT-2 needs to be checked.</w:t>
      </w:r>
    </w:p>
    <w:p>
      <w:pPr>
        <w:pStyle w:val="57"/>
        <w:rPr>
          <w:lang w:eastAsia="zh-CN"/>
        </w:rPr>
      </w:pPr>
      <w:r>
        <w:rPr>
          <w:rFonts w:hint="eastAsia"/>
        </w:rPr>
        <w:t xml:space="preserve">NOTE 9: </w:t>
      </w:r>
      <w:bookmarkStart w:id="8" w:name="OLE_LINK1"/>
      <w:r>
        <w:rPr>
          <w:rFonts w:hint="eastAsia"/>
        </w:rPr>
        <w:t>No UE impact is expected</w:t>
      </w:r>
      <w:bookmarkEnd w:id="8"/>
      <w:r>
        <w:rPr>
          <w:rFonts w:hint="eastAsia"/>
        </w:rPr>
        <w:t xml:space="preserve"> for WT-2.</w:t>
      </w:r>
    </w:p>
    <w:bookmarkEnd w:id="6"/>
    <w:p>
      <w:pPr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T</w:t>
      </w:r>
      <w:r>
        <w:rPr>
          <w:rFonts w:eastAsia="Malgun Gothic"/>
          <w:lang w:eastAsia="ko-KR"/>
        </w:rPr>
        <w:t>herefore, it is proposed to study the following KI for further enhancement on integration of satellite components in GEO NB IoT NTN connecting to EPC.</w:t>
      </w:r>
    </w:p>
    <w:p>
      <w:pPr>
        <w:pStyle w:val="82"/>
        <w:rPr>
          <w:b/>
          <w:lang w:val="fr-FR"/>
        </w:rPr>
      </w:pPr>
      <w:r>
        <w:rPr>
          <w:b/>
          <w:lang w:val="en-US"/>
        </w:rPr>
        <w:t xml:space="preserve">2. </w:t>
      </w:r>
      <w:r>
        <w:rPr>
          <w:b/>
          <w:lang w:val="fr-FR"/>
        </w:rPr>
        <w:t>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/>
        </w:rPr>
        <w:t>R</w:t>
      </w:r>
      <w:r>
        <w:rPr>
          <w:lang w:val="en-US"/>
        </w:rPr>
        <w:t xml:space="preserve"> 23.700-</w:t>
      </w:r>
      <w:r>
        <w:rPr>
          <w:lang w:val="en-US" w:eastAsia="zh-CN"/>
        </w:rPr>
        <w:t>19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>
      <w:pPr>
        <w:pStyle w:val="3"/>
        <w:rPr>
          <w:ins w:id="0" w:author="dong.chen" w:date="2025-04-27T10:55:32Z"/>
        </w:rPr>
      </w:pPr>
      <w:ins w:id="1" w:author="dong.chen" w:date="2025-04-27T10:55:32Z">
        <w:bookmarkStart w:id="9" w:name="_Toc117509218"/>
        <w:bookmarkStart w:id="10" w:name="OLE_LINK5"/>
        <w:r>
          <w:rPr>
            <w:rFonts w:ascii="Arial" w:hAnsi="Arial" w:eastAsia="宋体" w:cs="Times New Roman"/>
          </w:rPr>
          <w:t>5.x</w:t>
        </w:r>
      </w:ins>
      <w:ins w:id="2" w:author="dong.chen" w:date="2025-04-27T10:55:32Z">
        <w:r>
          <w:rPr>
            <w:rFonts w:ascii="Arial" w:hAnsi="Arial" w:eastAsia="宋体" w:cs="Times New Roman"/>
          </w:rPr>
          <w:tab/>
        </w:r>
      </w:ins>
      <w:ins w:id="3" w:author="dong.chen" w:date="2025-04-27T10:55:32Z">
        <w:r>
          <w:rPr>
            <w:rFonts w:ascii="Arial" w:hAnsi="Arial" w:eastAsia="宋体" w:cs="Times New Roman"/>
          </w:rPr>
          <w:t>Key Issue #x:</w:t>
        </w:r>
      </w:ins>
      <w:ins w:id="4" w:author="dong.chen" w:date="2025-04-27T10:55:32Z">
        <w:r>
          <w:rPr/>
          <w:t xml:space="preserve"> UE-SAT-UE communication enhancement for supporting non-IMS services</w:t>
        </w:r>
      </w:ins>
    </w:p>
    <w:bookmarkEnd w:id="9"/>
    <w:bookmarkEnd w:id="10"/>
    <w:p>
      <w:pPr>
        <w:pStyle w:val="4"/>
        <w:rPr>
          <w:ins w:id="5" w:author="dong.chen" w:date="2025-04-27T10:55:59Z"/>
          <w:rFonts w:ascii="Arial" w:hAnsi="Arial" w:eastAsia="宋体" w:cs="Times New Roman"/>
        </w:rPr>
      </w:pPr>
      <w:ins w:id="6" w:author="dong.chen" w:date="2025-04-27T10:55:59Z">
        <w:r>
          <w:rPr>
            <w:rFonts w:ascii="Arial" w:hAnsi="Arial" w:eastAsia="宋体" w:cs="Times New Roman"/>
          </w:rPr>
          <w:t>5.x.1</w:t>
        </w:r>
      </w:ins>
      <w:ins w:id="7" w:author="dong.chen" w:date="2025-04-27T10:55:59Z">
        <w:r>
          <w:rPr>
            <w:rFonts w:ascii="Arial" w:hAnsi="Arial" w:eastAsia="宋体" w:cs="Times New Roman"/>
          </w:rPr>
          <w:tab/>
        </w:r>
      </w:ins>
      <w:ins w:id="8" w:author="dong.chen" w:date="2025-04-27T10:55:59Z">
        <w:r>
          <w:rPr>
            <w:rFonts w:ascii="Arial" w:hAnsi="Arial" w:eastAsia="宋体" w:cs="Times New Roman"/>
          </w:rPr>
          <w:t>Description</w:t>
        </w:r>
      </w:ins>
    </w:p>
    <w:p>
      <w:pPr>
        <w:rPr>
          <w:ins w:id="9" w:author="dong.chen" w:date="2025-04-27T10:55:59Z"/>
          <w:rFonts w:hint="eastAsia" w:ascii="Times New Roman" w:hAnsi="Times New Roman" w:eastAsia="宋体" w:cs="Times New Roman"/>
          <w:lang w:val="en-US" w:eastAsia="zh-CN"/>
        </w:rPr>
      </w:pPr>
      <w:ins w:id="10" w:author="dong.chen" w:date="2025-04-27T10:55:59Z">
        <w:r>
          <w:rPr>
            <w:rFonts w:hint="eastAsia" w:ascii="Times New Roman" w:hAnsi="Times New Roman" w:eastAsia="宋体" w:cs="Times New Roman"/>
            <w:lang w:val="en-US" w:eastAsia="zh-CN"/>
          </w:rPr>
          <w:t>This key issue will study:</w:t>
        </w:r>
      </w:ins>
    </w:p>
    <w:p>
      <w:pPr>
        <w:rPr>
          <w:ins w:id="11" w:author="dong.chen" w:date="2025-04-27T10:55:59Z"/>
          <w:rFonts w:hint="default" w:ascii="Times New Roman" w:hAnsi="Times New Roman" w:eastAsia="宋体" w:cs="Times New Roman"/>
          <w:lang w:val="en-US" w:eastAsia="zh-CN"/>
        </w:rPr>
      </w:pPr>
      <w:ins w:id="12" w:author="dong.chen" w:date="2025-04-27T10:55:59Z">
        <w:r>
          <w:rPr/>
          <w:t>-</w:t>
        </w:r>
      </w:ins>
      <w:ins w:id="13" w:author="dong.chen" w:date="2025-04-27T10:55:59Z">
        <w:r>
          <w:rPr/>
          <w:tab/>
        </w:r>
      </w:ins>
      <w:ins w:id="14" w:author="dong.chen" w:date="2025-04-27T10:55:5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How to support UE-SAT-UE communication via UPF onboard satellite for non-IMS services (e.g. 5G-LAN services with IP and Ethernet PDU Session type), </w:t>
        </w:r>
      </w:ins>
      <w:ins w:id="15" w:author="dong.chen" w:date="2025-04-27T10:55:59Z">
        <w:r>
          <w:rPr>
            <w:rFonts w:ascii="Times New Roman" w:hAnsi="Times New Roman" w:eastAsia="宋体" w:cs="Times New Roman"/>
            <w:lang w:eastAsia="ja-JP"/>
          </w:rPr>
          <w:t>serving satellite changes</w:t>
        </w:r>
      </w:ins>
      <w:ins w:id="16" w:author="dong.chen" w:date="2025-04-27T10:55:5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also needs to be considered.</w:t>
        </w:r>
      </w:ins>
    </w:p>
    <w:p>
      <w:pPr>
        <w:rPr>
          <w:ins w:id="17" w:author="dong.chen" w:date="2025-04-27T10:55:59Z"/>
          <w:rFonts w:hint="eastAsia" w:ascii="Times New Roman" w:hAnsi="Times New Roman" w:eastAsia="宋体" w:cs="Times New Roman"/>
          <w:lang w:val="en-US" w:eastAsia="zh-CN"/>
        </w:rPr>
      </w:pPr>
      <w:ins w:id="18" w:author="dong.chen" w:date="2025-04-27T10:55:59Z">
        <w:r>
          <w:rPr>
            <w:rFonts w:hint="eastAsia" w:ascii="Times New Roman" w:hAnsi="Times New Roman" w:eastAsia="宋体" w:cs="Times New Roman"/>
            <w:lang w:val="en-US" w:eastAsia="zh-CN"/>
          </w:rPr>
          <w:t>NOTE 1:</w:t>
        </w:r>
      </w:ins>
      <w:ins w:id="19" w:author="dong.chen" w:date="2025-04-27T10:55:59Z">
        <w:r>
          <w:rPr>
            <w:rFonts w:hint="eastAsia" w:ascii="Times New Roman" w:hAnsi="Times New Roman" w:eastAsia="宋体" w:cs="Times New Roman"/>
            <w:lang w:val="en-US" w:eastAsia="zh-CN"/>
          </w:rPr>
          <w:tab/>
        </w:r>
      </w:ins>
      <w:ins w:id="20" w:author="dong.chen" w:date="2025-04-27T10:55:59Z">
        <w:r>
          <w:rPr>
            <w:rFonts w:hint="eastAsia" w:ascii="Times New Roman" w:hAnsi="Times New Roman" w:eastAsia="宋体" w:cs="Times New Roman"/>
            <w:lang w:val="en-US" w:eastAsia="zh-CN"/>
          </w:rPr>
          <w:t>Whether existing mechanism can be reused will be considered in this KI.</w:t>
        </w:r>
      </w:ins>
    </w:p>
    <w:p>
      <w:pPr>
        <w:rPr>
          <w:ins w:id="21" w:author="dong.chen" w:date="2025-04-27T10:55:59Z"/>
          <w:rFonts w:hint="default" w:ascii="Times New Roman" w:hAnsi="Times New Roman" w:eastAsia="宋体" w:cs="Times New Roman"/>
          <w:lang w:val="en-US" w:eastAsia="zh-CN"/>
        </w:rPr>
      </w:pPr>
      <w:ins w:id="22" w:author="dong.chen" w:date="2025-04-27T10:55:59Z">
        <w:r>
          <w:rPr>
            <w:rFonts w:hint="eastAsia" w:ascii="Times New Roman" w:hAnsi="Times New Roman" w:eastAsia="宋体" w:cs="Times New Roman"/>
            <w:lang w:val="en-US" w:eastAsia="zh-CN"/>
          </w:rPr>
          <w:t>NOTE 2:</w:t>
        </w:r>
      </w:ins>
      <w:ins w:id="23" w:author="dong.chen" w:date="2025-04-27T10:55:59Z">
        <w:r>
          <w:rPr>
            <w:rFonts w:hint="eastAsia" w:ascii="Times New Roman" w:hAnsi="Times New Roman" w:eastAsia="宋体" w:cs="Times New Roman"/>
            <w:lang w:val="en-US" w:eastAsia="zh-CN"/>
          </w:rPr>
          <w:tab/>
        </w:r>
      </w:ins>
      <w:ins w:id="24" w:author="dong.chen" w:date="2025-04-27T10:55:59Z">
        <w:r>
          <w:rPr>
            <w:rFonts w:hint="eastAsia" w:ascii="Times New Roman" w:hAnsi="Times New Roman" w:eastAsia="宋体" w:cs="Times New Roman"/>
            <w:lang w:val="en-US" w:eastAsia="zh-CN"/>
          </w:rPr>
          <w:t>In this KI the solutions should be based on clause 5.29 of TS 23.501 [x].</w:t>
        </w:r>
      </w:ins>
    </w:p>
    <w:p>
      <w:pPr>
        <w:rPr>
          <w:ins w:id="25" w:author="dong.chen" w:date="2025-04-27T10:55:59Z"/>
          <w:rFonts w:hint="default" w:ascii="Times New Roman" w:hAnsi="Times New Roman" w:eastAsia="宋体" w:cs="Times New Roman"/>
          <w:lang w:val="en-US" w:eastAsia="zh-CN"/>
        </w:rPr>
      </w:pPr>
      <w:ins w:id="26" w:author="dong.chen" w:date="2025-04-27T10:55:59Z">
        <w:r>
          <w:rPr>
            <w:rFonts w:hint="eastAsia" w:ascii="Times New Roman" w:hAnsi="Times New Roman" w:eastAsia="宋体" w:cs="Times New Roman"/>
            <w:lang w:val="en-US" w:eastAsia="zh-CN"/>
          </w:rPr>
          <w:t>NOTE 3：No UE impact is expected.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>
      <w:pPr>
        <w:rPr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ong.chen">
    <w15:presenceInfo w15:providerId="None" w15:userId="dong.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7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5304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4774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6619"/>
    <w:rsid w:val="003D7B7B"/>
    <w:rsid w:val="003E0E05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5D6A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2BFB"/>
    <w:rsid w:val="005738FC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30DC"/>
    <w:rsid w:val="005F598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3C51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A48E9"/>
    <w:rsid w:val="006B195D"/>
    <w:rsid w:val="006B2197"/>
    <w:rsid w:val="006B2607"/>
    <w:rsid w:val="006B5321"/>
    <w:rsid w:val="006B7DD4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0EF5"/>
    <w:rsid w:val="00743921"/>
    <w:rsid w:val="00743EF2"/>
    <w:rsid w:val="007454CA"/>
    <w:rsid w:val="007470C6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D4C2E"/>
    <w:rsid w:val="007D539D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3C5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C6815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46535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A1959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27F6"/>
    <w:rsid w:val="00A26F51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95EC1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7A9"/>
    <w:rsid w:val="00B80948"/>
    <w:rsid w:val="00B82124"/>
    <w:rsid w:val="00B9456A"/>
    <w:rsid w:val="00B95BA0"/>
    <w:rsid w:val="00B95BC8"/>
    <w:rsid w:val="00B96104"/>
    <w:rsid w:val="00B9649B"/>
    <w:rsid w:val="00BA30F8"/>
    <w:rsid w:val="00BA6046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5657C"/>
    <w:rsid w:val="00C5725A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3F53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1920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0A14719F"/>
    <w:rsid w:val="175E4954"/>
    <w:rsid w:val="2A796278"/>
    <w:rsid w:val="2B6F6EBE"/>
    <w:rsid w:val="2F1258D4"/>
    <w:rsid w:val="2FCC196F"/>
    <w:rsid w:val="35483243"/>
    <w:rsid w:val="3A2F7E4C"/>
    <w:rsid w:val="404C3770"/>
    <w:rsid w:val="41682C03"/>
    <w:rsid w:val="441078AF"/>
    <w:rsid w:val="493D2F39"/>
    <w:rsid w:val="4D34553A"/>
    <w:rsid w:val="5FA34D6F"/>
    <w:rsid w:val="6325378D"/>
    <w:rsid w:val="67517CB0"/>
    <w:rsid w:val="76EE465E"/>
    <w:rsid w:val="7977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2"/>
    <w:qFormat/>
    <w:uiPriority w:val="0"/>
    <w:rPr>
      <w:b/>
    </w:rPr>
  </w:style>
  <w:style w:type="paragraph" w:customStyle="1" w:styleId="53">
    <w:name w:val="TAC"/>
    <w:basedOn w:val="54"/>
    <w:link w:val="93"/>
    <w:qFormat/>
    <w:uiPriority w:val="0"/>
    <w:pPr>
      <w:jc w:val="center"/>
    </w:pPr>
  </w:style>
  <w:style w:type="paragraph" w:customStyle="1" w:styleId="54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9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86"/>
    <w:qFormat/>
    <w:uiPriority w:val="0"/>
  </w:style>
  <w:style w:type="paragraph" w:customStyle="1" w:styleId="77">
    <w:name w:val="B2"/>
    <w:basedOn w:val="13"/>
    <w:link w:val="95"/>
    <w:qFormat/>
    <w:uiPriority w:val="0"/>
  </w:style>
  <w:style w:type="paragraph" w:customStyle="1" w:styleId="78">
    <w:name w:val="B3"/>
    <w:basedOn w:val="12"/>
    <w:link w:val="96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제목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5">
    <w:name w:val="제목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6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6"/>
    <w:qFormat/>
    <w:locked/>
    <w:uiPriority w:val="0"/>
    <w:rPr>
      <w:rFonts w:ascii="Arial" w:hAnsi="Arial"/>
      <w:b/>
      <w:lang w:val="en-GB" w:eastAsia="en-US"/>
    </w:rPr>
  </w:style>
  <w:style w:type="character" w:customStyle="1" w:styleId="90">
    <w:name w:val="제목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1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4">
    <w:name w:val="Editor's Note Char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3 C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7">
    <w:name w:val="TAN Char"/>
    <w:link w:val="6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8">
    <w:name w:val="Editor's Note Char"/>
    <w:qFormat/>
    <w:uiPriority w:val="0"/>
    <w:rPr>
      <w:color w:val="FF0000"/>
      <w:lang w:eastAsia="en-US"/>
    </w:rPr>
  </w:style>
  <w:style w:type="character" w:customStyle="1" w:styleId="99">
    <w:name w:val="B3 Char2"/>
    <w:qFormat/>
    <w:uiPriority w:val="0"/>
    <w:rPr>
      <w:rFonts w:eastAsia="Times New Roman"/>
      <w:lang w:val="en-GB" w:eastAsia="en-GB"/>
    </w:rPr>
  </w:style>
  <w:style w:type="paragraph" w:customStyle="1" w:styleId="10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1">
    <w:name w:val="제목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2">
    <w:name w:val="NO Char"/>
    <w:qFormat/>
    <w:uiPriority w:val="0"/>
    <w:rPr>
      <w:lang w:val="en-GB" w:eastAsia="en-GB"/>
    </w:rPr>
  </w:style>
  <w:style w:type="character" w:customStyle="1" w:styleId="103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05">
    <w:name w:val="List Paragraph"/>
    <w:basedOn w:val="1"/>
    <w:qFormat/>
    <w:uiPriority w:val="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1842</Characters>
  <Lines>17</Lines>
  <Paragraphs>4</Paragraphs>
  <TotalTime>107</TotalTime>
  <ScaleCrop>false</ScaleCrop>
  <LinksUpToDate>false</LinksUpToDate>
  <CharactersWithSpaces>2202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2025-04-11T07:14:00Z</dcterms:created>
  <dc:creator>Michael Sanders, John M Meredith</dc:creator>
  <cp:lastModifiedBy>dong.chen</cp:lastModifiedBy>
  <dcterms:modified xsi:type="dcterms:W3CDTF">2025-05-08T08:12:21Z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2052-11.8.2.12187</vt:lpwstr>
  </property>
  <property fmtid="{D5CDD505-2E9C-101B-9397-08002B2CF9AE}" pid="18" name="ICV">
    <vt:lpwstr>70D3E8FA066745D8B6830D6A51B78B0E</vt:lpwstr>
  </property>
  <property fmtid="{D5CDD505-2E9C-101B-9397-08002B2CF9AE}" pid="19" name="FLCMData">
    <vt:lpwstr>9B2357E59D1C7A9FBCA0C586EA79498263691535F286F4CB0F82D8CE4971F2CF0FEA20E24AC2B2CEA071E3A3E3F14FBB0545DCFE5849D9D695B6455C658BCD73</vt:lpwstr>
  </property>
</Properties>
</file>